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B" w:rsidRPr="00C70225" w:rsidRDefault="007807BB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Объем инновационных товаров, работ, услуг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>организ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t>аций промышленного производства</w:t>
      </w:r>
      <w:r w:rsidR="00395A20" w:rsidRPr="00C70225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="00233A6B">
        <w:rPr>
          <w:rFonts w:ascii="Times New Roman" w:hAnsi="Times New Roman"/>
          <w:color w:val="auto"/>
          <w:sz w:val="28"/>
          <w:szCs w:val="28"/>
          <w:lang w:val="ru-RU"/>
        </w:rPr>
        <w:t>в 202</w:t>
      </w:r>
      <w:r w:rsidR="00233A6B" w:rsidRPr="00EB2471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C70225">
        <w:rPr>
          <w:rFonts w:ascii="Times New Roman" w:hAnsi="Times New Roman"/>
          <w:color w:val="auto"/>
          <w:sz w:val="28"/>
          <w:szCs w:val="28"/>
          <w:lang w:val="ru-RU"/>
        </w:rPr>
        <w:t xml:space="preserve"> году</w:t>
      </w:r>
    </w:p>
    <w:p w:rsidR="00232FC6" w:rsidRPr="00C70225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C70225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CF175C" w:rsidRPr="00D11989" w:rsidTr="00AA2CAF">
        <w:trPr>
          <w:trHeight w:val="2793"/>
          <w:tblHeader/>
        </w:trPr>
        <w:tc>
          <w:tcPr>
            <w:tcW w:w="4111" w:type="dxa"/>
            <w:vAlign w:val="center"/>
          </w:tcPr>
          <w:p w:rsidR="00CF175C" w:rsidRPr="00C7022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CF175C" w:rsidRPr="00D11989" w:rsidRDefault="00CF175C" w:rsidP="00CF175C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</w:t>
            </w:r>
            <w:r w:rsidR="00126EB2">
              <w:rPr>
                <w:rFonts w:ascii="Times New Roman" w:hAnsi="Times New Roman" w:cs="Times New Roman"/>
                <w:b/>
              </w:rPr>
              <w:t xml:space="preserve"> услуг собственными силами,</w:t>
            </w:r>
            <w:r w:rsidR="00126EB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126EB2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8" w:type="dxa"/>
            <w:vAlign w:val="center"/>
          </w:tcPr>
          <w:p w:rsidR="00CF175C" w:rsidRPr="00D11989" w:rsidRDefault="00CF175C" w:rsidP="00CF175C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CF175C" w:rsidRPr="00D11989" w:rsidRDefault="00126EB2" w:rsidP="00CF1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="00CF175C"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9" w:type="dxa"/>
            <w:vAlign w:val="center"/>
          </w:tcPr>
          <w:p w:rsidR="00CF175C" w:rsidRPr="00D11989" w:rsidRDefault="00CF175C" w:rsidP="00CF175C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D11989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 w:rsidRPr="00D11989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 w:rsidRPr="00D11989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10037669,0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164975,9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1,6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 xml:space="preserve">   в том числе: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Добыча полезных ископаемых    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248414,4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нефти и природного газа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124511,7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металлических руд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489,8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добыча прочих полезных ископаемых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предоставление услуг в области добычи полезных ископаемых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93720,2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8868270,2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159405,0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1,8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 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361886,5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1220,4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0,3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напитков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48241,0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25155,5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0,7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одежды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19005,7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0,1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8005,1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3,6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</w:t>
            </w:r>
            <w:r w:rsidRPr="00D11989">
              <w:rPr>
                <w:rFonts w:ascii="Times New Roman" w:hAnsi="Times New Roman" w:cs="Times New Roman"/>
              </w:rPr>
              <w:br/>
              <w:t>кроме мебели, производство изделий из соломки и материалов</w:t>
            </w:r>
            <w:r w:rsidRPr="00D11989">
              <w:rPr>
                <w:rFonts w:ascii="Times New Roman" w:hAnsi="Times New Roman" w:cs="Times New Roman"/>
              </w:rPr>
              <w:br/>
              <w:t>для плетения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8145,5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15058,0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39394,6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</w:pPr>
            <w:r w:rsidRPr="00D11989">
              <w:rPr>
                <w:rFonts w:ascii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5785808,4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F054E2" w:rsidRPr="00D11989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104511,8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1,9</w:t>
            </w:r>
          </w:p>
        </w:tc>
      </w:tr>
      <w:tr w:rsidR="00F054E2" w:rsidRPr="00232883" w:rsidTr="00F054E2">
        <w:tc>
          <w:tcPr>
            <w:tcW w:w="4111" w:type="dxa"/>
            <w:vAlign w:val="bottom"/>
          </w:tcPr>
          <w:p w:rsidR="00F054E2" w:rsidRPr="00D11989" w:rsidRDefault="00F054E2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131042,6</w:t>
            </w:r>
          </w:p>
        </w:tc>
        <w:tc>
          <w:tcPr>
            <w:tcW w:w="1748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29838,2</w:t>
            </w:r>
          </w:p>
        </w:tc>
        <w:tc>
          <w:tcPr>
            <w:tcW w:w="1749" w:type="dxa"/>
            <w:vAlign w:val="bottom"/>
          </w:tcPr>
          <w:p w:rsidR="00F054E2" w:rsidRPr="00D11989" w:rsidRDefault="00F054E2" w:rsidP="00F054E2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22,8</w:t>
            </w:r>
          </w:p>
        </w:tc>
      </w:tr>
    </w:tbl>
    <w:p w:rsidR="00AA2CAF" w:rsidRPr="00F054E2" w:rsidRDefault="00AA2CAF"/>
    <w:p w:rsidR="00AA2CAF" w:rsidRPr="00F054E2" w:rsidRDefault="00AA2CAF"/>
    <w:p w:rsidR="00AA2CAF" w:rsidRPr="00F054E2" w:rsidRDefault="00AA2CAF"/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AA2CAF" w:rsidRPr="00D11989" w:rsidTr="00AA2CAF">
        <w:trPr>
          <w:trHeight w:val="2793"/>
        </w:trPr>
        <w:tc>
          <w:tcPr>
            <w:tcW w:w="4111" w:type="dxa"/>
          </w:tcPr>
          <w:p w:rsidR="00AA2CAF" w:rsidRPr="00C70225" w:rsidRDefault="00AA2CAF" w:rsidP="003D53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A2CAF" w:rsidRPr="00D11989" w:rsidRDefault="00AA2CAF" w:rsidP="003D53D6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  <w:b/>
              </w:rPr>
              <w:t>Отгружено товаров собственного производства, выполнено работ и</w:t>
            </w:r>
            <w:r w:rsidR="00126EB2">
              <w:rPr>
                <w:rFonts w:ascii="Times New Roman" w:hAnsi="Times New Roman" w:cs="Times New Roman"/>
                <w:b/>
              </w:rPr>
              <w:t xml:space="preserve"> услуг собственными силами,</w:t>
            </w:r>
            <w:r w:rsidR="00126EB2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126EB2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8" w:type="dxa"/>
          </w:tcPr>
          <w:p w:rsidR="00AA2CAF" w:rsidRPr="00D11989" w:rsidRDefault="00AA2CAF" w:rsidP="003D53D6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AA2CAF" w:rsidRPr="00D11989" w:rsidRDefault="00126EB2" w:rsidP="003D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</w:t>
            </w:r>
            <w:r w:rsidR="00AA2CAF" w:rsidRPr="00D11989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9" w:type="dxa"/>
          </w:tcPr>
          <w:p w:rsidR="00AA2CAF" w:rsidRPr="00D11989" w:rsidRDefault="00AA2CAF" w:rsidP="003D53D6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/>
                <w:b/>
              </w:rPr>
              <w:t xml:space="preserve">Удельный вес инновационных товаров, работ, услуг в </w:t>
            </w:r>
            <w:r w:rsidRPr="00D11989"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 w:rsidRPr="00D11989"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 w:rsidRPr="00D11989"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136605,4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0,0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111324,7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0,6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869753,2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0,1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134689,8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35468,3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26,3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224212,8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32262,5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14,4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104888,0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2569,9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2,5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103877,3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2852,2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2,7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172614,3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5,5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190936,5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40415,3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21,2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мебели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6496,3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6,0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33450,5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0,7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233166,8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0,4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737674,4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5570,8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0,8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D2C" w:rsidRPr="00D11989" w:rsidTr="00AE4D2C">
        <w:tc>
          <w:tcPr>
            <w:tcW w:w="4111" w:type="dxa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производство, передача и распределение электроэнергии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529694,6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5570,8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1,1</w:t>
            </w:r>
          </w:p>
        </w:tc>
      </w:tr>
      <w:tr w:rsidR="00AE4D2C" w:rsidRPr="00D11989" w:rsidTr="00AE4D2C">
        <w:tc>
          <w:tcPr>
            <w:tcW w:w="4111" w:type="dxa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189464,1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  <w:b/>
              </w:rPr>
            </w:pPr>
            <w:r w:rsidRPr="00D11989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183310,1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  <w:tr w:rsidR="00AE4D2C" w:rsidRPr="00D11989" w:rsidTr="00AE4D2C">
        <w:tc>
          <w:tcPr>
            <w:tcW w:w="4111" w:type="dxa"/>
            <w:vAlign w:val="bottom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из нее: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4D2C" w:rsidRPr="000B3531" w:rsidTr="00AE4D2C">
        <w:tc>
          <w:tcPr>
            <w:tcW w:w="4111" w:type="dxa"/>
          </w:tcPr>
          <w:p w:rsidR="00AE4D2C" w:rsidRPr="00D11989" w:rsidRDefault="00AE4D2C" w:rsidP="00AA2CAF">
            <w:pPr>
              <w:spacing w:after="40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114203,3</w:t>
            </w:r>
          </w:p>
        </w:tc>
        <w:tc>
          <w:tcPr>
            <w:tcW w:w="1748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9" w:type="dxa"/>
            <w:vAlign w:val="bottom"/>
          </w:tcPr>
          <w:p w:rsidR="00AE4D2C" w:rsidRPr="00D11989" w:rsidRDefault="00AE4D2C" w:rsidP="00AE4D2C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D11989">
              <w:rPr>
                <w:rFonts w:ascii="Times New Roman" w:hAnsi="Times New Roman" w:cs="Times New Roman"/>
              </w:rPr>
              <w:t>-</w:t>
            </w:r>
          </w:p>
        </w:tc>
      </w:tr>
    </w:tbl>
    <w:p w:rsidR="00703D1F" w:rsidRDefault="00703D1F" w:rsidP="003B57BE">
      <w:pPr>
        <w:rPr>
          <w:rFonts w:ascii="Times New Roman" w:hAnsi="Times New Roman" w:cs="Times New Roman"/>
        </w:rPr>
      </w:pPr>
    </w:p>
    <w:sectPr w:rsidR="00703D1F" w:rsidSect="00AC1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7C" w:rsidRDefault="00FA797C" w:rsidP="00A94249">
      <w:pPr>
        <w:spacing w:after="0" w:line="240" w:lineRule="auto"/>
      </w:pPr>
      <w:r>
        <w:separator/>
      </w:r>
    </w:p>
  </w:endnote>
  <w:endnote w:type="continuationSeparator" w:id="0">
    <w:p w:rsidR="00FA797C" w:rsidRDefault="00FA797C" w:rsidP="00A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 w:rsidP="00AC116A">
    <w:pPr>
      <w:pStyle w:val="a8"/>
      <w:jc w:val="center"/>
      <w:rPr>
        <w:rFonts w:ascii="Times New Roman" w:hAnsi="Times New Roman" w:cs="Times New Roman"/>
        <w:sz w:val="20"/>
        <w:szCs w:val="20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6C098E" wp14:editId="2FB76C1F">
          <wp:simplePos x="0" y="0"/>
          <wp:positionH relativeFrom="column">
            <wp:posOffset>5473700</wp:posOffset>
          </wp:positionH>
          <wp:positionV relativeFrom="paragraph">
            <wp:posOffset>-104404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МОССТАТ</w:t>
    </w:r>
  </w:p>
  <w:p w:rsidR="00A94249" w:rsidRPr="00AC116A" w:rsidRDefault="00AC116A" w:rsidP="00AC116A">
    <w:pPr>
      <w:pStyle w:val="a8"/>
      <w:jc w:val="center"/>
    </w:pPr>
    <w:r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7C" w:rsidRDefault="00FA797C" w:rsidP="00A94249">
      <w:pPr>
        <w:spacing w:after="0" w:line="240" w:lineRule="auto"/>
      </w:pPr>
      <w:r>
        <w:separator/>
      </w:r>
    </w:p>
  </w:footnote>
  <w:footnote w:type="continuationSeparator" w:id="0">
    <w:p w:rsidR="00FA797C" w:rsidRDefault="00FA797C" w:rsidP="00A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6A" w:rsidRDefault="00AC1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24BDC"/>
    <w:rsid w:val="00024EBD"/>
    <w:rsid w:val="000337B7"/>
    <w:rsid w:val="000A243A"/>
    <w:rsid w:val="000A56B6"/>
    <w:rsid w:val="000B3531"/>
    <w:rsid w:val="000B37C8"/>
    <w:rsid w:val="000D550F"/>
    <w:rsid w:val="000F27A5"/>
    <w:rsid w:val="001056FB"/>
    <w:rsid w:val="00126EB2"/>
    <w:rsid w:val="00126F0B"/>
    <w:rsid w:val="00160E94"/>
    <w:rsid w:val="001702C8"/>
    <w:rsid w:val="001A1E3D"/>
    <w:rsid w:val="001B2FBF"/>
    <w:rsid w:val="001E0C5C"/>
    <w:rsid w:val="00232883"/>
    <w:rsid w:val="00232FC6"/>
    <w:rsid w:val="00233A6B"/>
    <w:rsid w:val="002561C7"/>
    <w:rsid w:val="002833B8"/>
    <w:rsid w:val="002950B6"/>
    <w:rsid w:val="00305BF4"/>
    <w:rsid w:val="00321135"/>
    <w:rsid w:val="00322A7A"/>
    <w:rsid w:val="00325440"/>
    <w:rsid w:val="00361DAD"/>
    <w:rsid w:val="003872B3"/>
    <w:rsid w:val="00395A20"/>
    <w:rsid w:val="003A737C"/>
    <w:rsid w:val="003B0E0D"/>
    <w:rsid w:val="003B57BE"/>
    <w:rsid w:val="003C27A1"/>
    <w:rsid w:val="00423BF7"/>
    <w:rsid w:val="004610CB"/>
    <w:rsid w:val="00462079"/>
    <w:rsid w:val="00475C02"/>
    <w:rsid w:val="00482538"/>
    <w:rsid w:val="00490268"/>
    <w:rsid w:val="004969C3"/>
    <w:rsid w:val="00541949"/>
    <w:rsid w:val="005D211A"/>
    <w:rsid w:val="006110C1"/>
    <w:rsid w:val="00625F7A"/>
    <w:rsid w:val="00642548"/>
    <w:rsid w:val="006809F5"/>
    <w:rsid w:val="00693242"/>
    <w:rsid w:val="00703D1F"/>
    <w:rsid w:val="00727A77"/>
    <w:rsid w:val="00760DCA"/>
    <w:rsid w:val="007807BB"/>
    <w:rsid w:val="00785F0F"/>
    <w:rsid w:val="00794E66"/>
    <w:rsid w:val="007A7107"/>
    <w:rsid w:val="007B3D2E"/>
    <w:rsid w:val="007D3E29"/>
    <w:rsid w:val="007D6917"/>
    <w:rsid w:val="008458A3"/>
    <w:rsid w:val="00897435"/>
    <w:rsid w:val="008B1FC9"/>
    <w:rsid w:val="008B57EB"/>
    <w:rsid w:val="008C194A"/>
    <w:rsid w:val="008C715B"/>
    <w:rsid w:val="008D45CE"/>
    <w:rsid w:val="008E54B8"/>
    <w:rsid w:val="008F3DC9"/>
    <w:rsid w:val="008F6204"/>
    <w:rsid w:val="009163E5"/>
    <w:rsid w:val="00941271"/>
    <w:rsid w:val="00944FA9"/>
    <w:rsid w:val="0099582E"/>
    <w:rsid w:val="009E10E7"/>
    <w:rsid w:val="00A66FA7"/>
    <w:rsid w:val="00A82B99"/>
    <w:rsid w:val="00A94249"/>
    <w:rsid w:val="00AA2CAF"/>
    <w:rsid w:val="00AA550F"/>
    <w:rsid w:val="00AC116A"/>
    <w:rsid w:val="00AE307D"/>
    <w:rsid w:val="00AE4D2C"/>
    <w:rsid w:val="00B16412"/>
    <w:rsid w:val="00BA2138"/>
    <w:rsid w:val="00BE3985"/>
    <w:rsid w:val="00C0524F"/>
    <w:rsid w:val="00C659DA"/>
    <w:rsid w:val="00C70225"/>
    <w:rsid w:val="00CA0A2C"/>
    <w:rsid w:val="00CE69C3"/>
    <w:rsid w:val="00CF175C"/>
    <w:rsid w:val="00D11989"/>
    <w:rsid w:val="00D551C6"/>
    <w:rsid w:val="00E02FCA"/>
    <w:rsid w:val="00EA5025"/>
    <w:rsid w:val="00EB2471"/>
    <w:rsid w:val="00EE553F"/>
    <w:rsid w:val="00F054E2"/>
    <w:rsid w:val="00F20178"/>
    <w:rsid w:val="00F21E7D"/>
    <w:rsid w:val="00F551D1"/>
    <w:rsid w:val="00F93843"/>
    <w:rsid w:val="00FA0516"/>
    <w:rsid w:val="00FA797C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F"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F"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249"/>
  </w:style>
  <w:style w:type="paragraph" w:styleId="a8">
    <w:name w:val="footer"/>
    <w:basedOn w:val="a"/>
    <w:link w:val="a9"/>
    <w:uiPriority w:val="99"/>
    <w:unhideWhenUsed/>
    <w:rsid w:val="00A9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Люляк Александра Сергеевна</cp:lastModifiedBy>
  <cp:revision>12</cp:revision>
  <cp:lastPrinted>2021-09-07T14:14:00Z</cp:lastPrinted>
  <dcterms:created xsi:type="dcterms:W3CDTF">2022-09-01T09:56:00Z</dcterms:created>
  <dcterms:modified xsi:type="dcterms:W3CDTF">2022-09-05T14:51:00Z</dcterms:modified>
</cp:coreProperties>
</file>